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E63E4" w14:textId="77777777" w:rsidR="007F2A6A" w:rsidRDefault="007F2A6A" w:rsidP="007F2A6A">
      <w:pPr>
        <w:spacing w:after="240" w:line="276" w:lineRule="auto"/>
        <w:ind w:left="-426"/>
        <w:jc w:val="both"/>
        <w:rPr>
          <w:rStyle w:val="ViO"/>
        </w:rPr>
      </w:pPr>
    </w:p>
    <w:p w14:paraId="0A41A148" w14:textId="5C7FA309" w:rsidR="003579FB" w:rsidRDefault="003579FB" w:rsidP="003579FB">
      <w:pPr>
        <w:spacing w:after="240" w:line="276" w:lineRule="auto"/>
        <w:ind w:left="-426"/>
        <w:jc w:val="center"/>
        <w:rPr>
          <w:rStyle w:val="ViO"/>
          <w:b/>
          <w:bCs/>
          <w:sz w:val="28"/>
          <w:szCs w:val="28"/>
        </w:rPr>
      </w:pPr>
      <w:r>
        <w:rPr>
          <w:rStyle w:val="ViO"/>
          <w:b/>
          <w:bCs/>
          <w:sz w:val="28"/>
          <w:szCs w:val="28"/>
        </w:rPr>
        <w:t>OBRAZLOŽENJE</w:t>
      </w:r>
    </w:p>
    <w:p w14:paraId="0951F0B5" w14:textId="1A8B4768" w:rsidR="003579FB" w:rsidRPr="003579FB" w:rsidRDefault="003579FB" w:rsidP="003579FB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 w:rsidRPr="003579FB">
        <w:rPr>
          <w:rFonts w:ascii="Arial" w:hAnsi="Arial" w:cs="Arial"/>
          <w:sz w:val="22"/>
          <w:szCs w:val="22"/>
        </w:rPr>
        <w:t xml:space="preserve">Trgovačko društvo </w:t>
      </w:r>
      <w:r>
        <w:rPr>
          <w:rFonts w:ascii="Arial" w:hAnsi="Arial" w:cs="Arial"/>
          <w:sz w:val="22"/>
          <w:szCs w:val="22"/>
        </w:rPr>
        <w:t>VODOOPSKRBA I ODVODNJA d.o.o. Zagreb (dalje: Društvo), provelo je potrebne radnje propisane</w:t>
      </w:r>
      <w:r w:rsidRPr="003579FB">
        <w:rPr>
          <w:rFonts w:ascii="Arial" w:hAnsi="Arial" w:cs="Arial"/>
          <w:sz w:val="22"/>
          <w:szCs w:val="22"/>
        </w:rPr>
        <w:t xml:space="preserve"> Zakon</w:t>
      </w:r>
      <w:r>
        <w:rPr>
          <w:rFonts w:ascii="Arial" w:hAnsi="Arial" w:cs="Arial"/>
          <w:sz w:val="22"/>
          <w:szCs w:val="22"/>
        </w:rPr>
        <w:t>om</w:t>
      </w:r>
      <w:r w:rsidRPr="003579FB">
        <w:rPr>
          <w:rFonts w:ascii="Arial" w:hAnsi="Arial" w:cs="Arial"/>
          <w:sz w:val="22"/>
          <w:szCs w:val="22"/>
        </w:rPr>
        <w:t xml:space="preserve"> o vodnim uslugama (NN 66/19)</w:t>
      </w:r>
      <w:r>
        <w:rPr>
          <w:rFonts w:ascii="Arial" w:hAnsi="Arial" w:cs="Arial"/>
          <w:sz w:val="22"/>
          <w:szCs w:val="22"/>
        </w:rPr>
        <w:t xml:space="preserve"> i</w:t>
      </w:r>
      <w:r w:rsidRPr="003579FB">
        <w:rPr>
          <w:rFonts w:ascii="Arial" w:hAnsi="Arial" w:cs="Arial"/>
          <w:sz w:val="22"/>
          <w:szCs w:val="22"/>
        </w:rPr>
        <w:t xml:space="preserve"> Uredb</w:t>
      </w:r>
      <w:r>
        <w:rPr>
          <w:rFonts w:ascii="Arial" w:hAnsi="Arial" w:cs="Arial"/>
          <w:sz w:val="22"/>
          <w:szCs w:val="22"/>
        </w:rPr>
        <w:t>om</w:t>
      </w:r>
      <w:r w:rsidRPr="003579FB">
        <w:rPr>
          <w:rFonts w:ascii="Arial" w:hAnsi="Arial" w:cs="Arial"/>
          <w:sz w:val="22"/>
          <w:szCs w:val="22"/>
        </w:rPr>
        <w:t xml:space="preserve"> o uslužnom području (70/23)</w:t>
      </w:r>
      <w:r>
        <w:rPr>
          <w:rFonts w:ascii="Arial" w:hAnsi="Arial" w:cs="Arial"/>
          <w:sz w:val="22"/>
          <w:szCs w:val="22"/>
        </w:rPr>
        <w:t xml:space="preserve">, a sukladno kojima je Društvo </w:t>
      </w:r>
      <w:r w:rsidRPr="003579FB">
        <w:rPr>
          <w:rFonts w:ascii="Arial" w:hAnsi="Arial" w:cs="Arial"/>
          <w:sz w:val="22"/>
          <w:szCs w:val="22"/>
        </w:rPr>
        <w:t>određeno kao jedinstveni javni isporučitelj vodnih usluga na uslužnom području 11</w:t>
      </w:r>
      <w:r w:rsidR="00125020">
        <w:rPr>
          <w:rFonts w:ascii="Arial" w:hAnsi="Arial" w:cs="Arial"/>
          <w:sz w:val="22"/>
          <w:szCs w:val="22"/>
        </w:rPr>
        <w:t xml:space="preserve"> koje obuhvaća područje Grada Zagreba (izuzev </w:t>
      </w:r>
      <w:r w:rsidR="00125020" w:rsidRPr="00125020">
        <w:rPr>
          <w:rFonts w:ascii="Arial" w:hAnsi="Arial" w:cs="Arial"/>
          <w:sz w:val="22"/>
          <w:szCs w:val="22"/>
        </w:rPr>
        <w:t>naselj</w:t>
      </w:r>
      <w:r w:rsidR="00125020">
        <w:rPr>
          <w:rFonts w:ascii="Arial" w:hAnsi="Arial" w:cs="Arial"/>
          <w:sz w:val="22"/>
          <w:szCs w:val="22"/>
        </w:rPr>
        <w:t>a</w:t>
      </w:r>
      <w:r w:rsidR="00125020" w:rsidRPr="00125020">
        <w:rPr>
          <w:rFonts w:ascii="Arial" w:hAnsi="Arial" w:cs="Arial"/>
          <w:sz w:val="22"/>
          <w:szCs w:val="22"/>
        </w:rPr>
        <w:t xml:space="preserve"> Veliko Polje</w:t>
      </w:r>
      <w:r w:rsidR="00125020">
        <w:rPr>
          <w:rFonts w:ascii="Arial" w:hAnsi="Arial" w:cs="Arial"/>
          <w:sz w:val="22"/>
          <w:szCs w:val="22"/>
        </w:rPr>
        <w:t xml:space="preserve">), zatim </w:t>
      </w:r>
      <w:r w:rsidR="00125020" w:rsidRPr="00125020">
        <w:rPr>
          <w:rFonts w:ascii="Arial" w:hAnsi="Arial" w:cs="Arial"/>
          <w:sz w:val="22"/>
          <w:szCs w:val="22"/>
        </w:rPr>
        <w:t xml:space="preserve">gradove Jastrebarsko, Samobor i Svetu </w:t>
      </w:r>
      <w:proofErr w:type="spellStart"/>
      <w:r w:rsidR="00125020" w:rsidRPr="00125020">
        <w:rPr>
          <w:rFonts w:ascii="Arial" w:hAnsi="Arial" w:cs="Arial"/>
          <w:sz w:val="22"/>
          <w:szCs w:val="22"/>
        </w:rPr>
        <w:t>Nedelju</w:t>
      </w:r>
      <w:proofErr w:type="spellEnd"/>
      <w:r w:rsidR="00125020" w:rsidRPr="00125020">
        <w:rPr>
          <w:rFonts w:ascii="Arial" w:hAnsi="Arial" w:cs="Arial"/>
          <w:sz w:val="22"/>
          <w:szCs w:val="22"/>
        </w:rPr>
        <w:t xml:space="preserve"> te općine Stupnik, Klinča Sela i Žumberak u Zagrebačkoj županiji</w:t>
      </w:r>
      <w:r w:rsidRPr="003579FB">
        <w:rPr>
          <w:rFonts w:ascii="Arial" w:hAnsi="Arial" w:cs="Arial"/>
          <w:sz w:val="22"/>
          <w:szCs w:val="22"/>
        </w:rPr>
        <w:t>.</w:t>
      </w:r>
    </w:p>
    <w:p w14:paraId="278C12AB" w14:textId="1EBF3746" w:rsidR="003579FB" w:rsidRPr="003579FB" w:rsidRDefault="003579FB" w:rsidP="003579FB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 w:rsidRPr="003579FB">
        <w:rPr>
          <w:rFonts w:ascii="Arial" w:hAnsi="Arial" w:cs="Arial"/>
          <w:sz w:val="22"/>
          <w:szCs w:val="22"/>
        </w:rPr>
        <w:t xml:space="preserve">U okviru propisanih rokova </w:t>
      </w:r>
      <w:r>
        <w:rPr>
          <w:rFonts w:ascii="Arial" w:hAnsi="Arial" w:cs="Arial"/>
          <w:sz w:val="22"/>
          <w:szCs w:val="22"/>
        </w:rPr>
        <w:t xml:space="preserve">Društvu su pripojeni </w:t>
      </w:r>
      <w:r w:rsidRPr="003579FB">
        <w:rPr>
          <w:rFonts w:ascii="Arial" w:hAnsi="Arial" w:cs="Arial"/>
          <w:sz w:val="22"/>
          <w:szCs w:val="22"/>
        </w:rPr>
        <w:t>ranij</w:t>
      </w:r>
      <w:r>
        <w:rPr>
          <w:rFonts w:ascii="Arial" w:hAnsi="Arial" w:cs="Arial"/>
          <w:sz w:val="22"/>
          <w:szCs w:val="22"/>
        </w:rPr>
        <w:t>e postojeći</w:t>
      </w:r>
      <w:r w:rsidRPr="003579FB">
        <w:rPr>
          <w:rFonts w:ascii="Arial" w:hAnsi="Arial" w:cs="Arial"/>
          <w:sz w:val="22"/>
          <w:szCs w:val="22"/>
        </w:rPr>
        <w:t xml:space="preserve"> javn</w:t>
      </w:r>
      <w:r>
        <w:rPr>
          <w:rFonts w:ascii="Arial" w:hAnsi="Arial" w:cs="Arial"/>
          <w:sz w:val="22"/>
          <w:szCs w:val="22"/>
        </w:rPr>
        <w:t>i</w:t>
      </w:r>
      <w:r w:rsidRPr="003579FB">
        <w:rPr>
          <w:rFonts w:ascii="Arial" w:hAnsi="Arial" w:cs="Arial"/>
          <w:sz w:val="22"/>
          <w:szCs w:val="22"/>
        </w:rPr>
        <w:t xml:space="preserve"> isporučitelj</w:t>
      </w:r>
      <w:r>
        <w:rPr>
          <w:rFonts w:ascii="Arial" w:hAnsi="Arial" w:cs="Arial"/>
          <w:sz w:val="22"/>
          <w:szCs w:val="22"/>
        </w:rPr>
        <w:t>i</w:t>
      </w:r>
      <w:r w:rsidRPr="003579FB">
        <w:rPr>
          <w:rFonts w:ascii="Arial" w:hAnsi="Arial" w:cs="Arial"/>
          <w:sz w:val="22"/>
          <w:szCs w:val="22"/>
        </w:rPr>
        <w:t xml:space="preserve"> vodnih usluga sa područja </w:t>
      </w:r>
      <w:r>
        <w:rPr>
          <w:rFonts w:ascii="Arial" w:hAnsi="Arial" w:cs="Arial"/>
          <w:sz w:val="22"/>
          <w:szCs w:val="22"/>
        </w:rPr>
        <w:t xml:space="preserve">gradova </w:t>
      </w:r>
      <w:r w:rsidRPr="003579FB">
        <w:rPr>
          <w:rFonts w:ascii="Arial" w:hAnsi="Arial" w:cs="Arial"/>
          <w:sz w:val="22"/>
          <w:szCs w:val="22"/>
        </w:rPr>
        <w:t>Jastrebarskog</w:t>
      </w:r>
      <w:r>
        <w:rPr>
          <w:rFonts w:ascii="Arial" w:hAnsi="Arial" w:cs="Arial"/>
          <w:sz w:val="22"/>
          <w:szCs w:val="22"/>
        </w:rPr>
        <w:t xml:space="preserve"> i </w:t>
      </w:r>
      <w:r w:rsidRPr="003579FB">
        <w:rPr>
          <w:rFonts w:ascii="Arial" w:hAnsi="Arial" w:cs="Arial"/>
          <w:sz w:val="22"/>
          <w:szCs w:val="22"/>
        </w:rPr>
        <w:t>Samobora</w:t>
      </w:r>
      <w:r>
        <w:rPr>
          <w:rFonts w:ascii="Arial" w:hAnsi="Arial" w:cs="Arial"/>
          <w:sz w:val="22"/>
          <w:szCs w:val="22"/>
        </w:rPr>
        <w:t xml:space="preserve">, </w:t>
      </w:r>
      <w:r w:rsidR="00125020">
        <w:rPr>
          <w:rFonts w:ascii="Arial" w:hAnsi="Arial" w:cs="Arial"/>
          <w:sz w:val="22"/>
          <w:szCs w:val="22"/>
        </w:rPr>
        <w:t>kao i</w:t>
      </w:r>
      <w:r>
        <w:rPr>
          <w:rFonts w:ascii="Arial" w:hAnsi="Arial" w:cs="Arial"/>
          <w:sz w:val="22"/>
          <w:szCs w:val="22"/>
        </w:rPr>
        <w:t xml:space="preserve"> sa</w:t>
      </w:r>
      <w:r w:rsidR="00F02A2F">
        <w:rPr>
          <w:rFonts w:ascii="Arial" w:hAnsi="Arial" w:cs="Arial"/>
          <w:sz w:val="22"/>
          <w:szCs w:val="22"/>
        </w:rPr>
        <w:t xml:space="preserve"> područja</w:t>
      </w:r>
      <w:r>
        <w:rPr>
          <w:rFonts w:ascii="Arial" w:hAnsi="Arial" w:cs="Arial"/>
          <w:sz w:val="22"/>
          <w:szCs w:val="22"/>
        </w:rPr>
        <w:t xml:space="preserve"> općina Klinča Sela i </w:t>
      </w:r>
      <w:r w:rsidRPr="003579FB">
        <w:rPr>
          <w:rFonts w:ascii="Arial" w:hAnsi="Arial" w:cs="Arial"/>
          <w:sz w:val="22"/>
          <w:szCs w:val="22"/>
        </w:rPr>
        <w:t>Žumberka, dok</w:t>
      </w:r>
      <w:r>
        <w:rPr>
          <w:rFonts w:ascii="Arial" w:hAnsi="Arial" w:cs="Arial"/>
          <w:sz w:val="22"/>
          <w:szCs w:val="22"/>
        </w:rPr>
        <w:t xml:space="preserve"> je na području </w:t>
      </w:r>
      <w:r w:rsidRPr="003579FB">
        <w:rPr>
          <w:rFonts w:ascii="Arial" w:hAnsi="Arial" w:cs="Arial"/>
          <w:sz w:val="22"/>
          <w:szCs w:val="22"/>
        </w:rPr>
        <w:t>Općin</w:t>
      </w:r>
      <w:r>
        <w:rPr>
          <w:rFonts w:ascii="Arial" w:hAnsi="Arial" w:cs="Arial"/>
          <w:sz w:val="22"/>
          <w:szCs w:val="22"/>
        </w:rPr>
        <w:t>e</w:t>
      </w:r>
      <w:r w:rsidRPr="003579FB">
        <w:rPr>
          <w:rFonts w:ascii="Arial" w:hAnsi="Arial" w:cs="Arial"/>
          <w:sz w:val="22"/>
          <w:szCs w:val="22"/>
        </w:rPr>
        <w:t xml:space="preserve"> Stupnik i Grad</w:t>
      </w:r>
      <w:r>
        <w:rPr>
          <w:rFonts w:ascii="Arial" w:hAnsi="Arial" w:cs="Arial"/>
          <w:sz w:val="22"/>
          <w:szCs w:val="22"/>
        </w:rPr>
        <w:t>a</w:t>
      </w:r>
      <w:r w:rsidRPr="003579FB">
        <w:rPr>
          <w:rFonts w:ascii="Arial" w:hAnsi="Arial" w:cs="Arial"/>
          <w:sz w:val="22"/>
          <w:szCs w:val="22"/>
        </w:rPr>
        <w:t xml:space="preserve"> Sveta Nedjelja </w:t>
      </w:r>
      <w:r>
        <w:rPr>
          <w:rFonts w:ascii="Arial" w:hAnsi="Arial" w:cs="Arial"/>
          <w:sz w:val="22"/>
          <w:szCs w:val="22"/>
        </w:rPr>
        <w:t xml:space="preserve">Društvo i ranije pružalo vodne usluge budući da isti </w:t>
      </w:r>
      <w:r w:rsidRPr="003579FB">
        <w:rPr>
          <w:rFonts w:ascii="Arial" w:hAnsi="Arial" w:cs="Arial"/>
          <w:sz w:val="22"/>
          <w:szCs w:val="22"/>
        </w:rPr>
        <w:t xml:space="preserve">nisu </w:t>
      </w:r>
      <w:r w:rsidR="00125020">
        <w:rPr>
          <w:rFonts w:ascii="Arial" w:hAnsi="Arial" w:cs="Arial"/>
          <w:sz w:val="22"/>
          <w:szCs w:val="22"/>
        </w:rPr>
        <w:t>ustrojili</w:t>
      </w:r>
      <w:r>
        <w:rPr>
          <w:rFonts w:ascii="Arial" w:hAnsi="Arial" w:cs="Arial"/>
          <w:sz w:val="22"/>
          <w:szCs w:val="22"/>
        </w:rPr>
        <w:t xml:space="preserve"> </w:t>
      </w:r>
      <w:r w:rsidRPr="003579FB">
        <w:rPr>
          <w:rFonts w:ascii="Arial" w:hAnsi="Arial" w:cs="Arial"/>
          <w:sz w:val="22"/>
          <w:szCs w:val="22"/>
        </w:rPr>
        <w:t>svog samostalnog isporučitelja.</w:t>
      </w:r>
    </w:p>
    <w:p w14:paraId="1378ED87" w14:textId="74D62F0A" w:rsidR="003579FB" w:rsidRPr="003579FB" w:rsidRDefault="003579FB" w:rsidP="00F02A2F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 w:rsidRPr="003579FB">
        <w:rPr>
          <w:rFonts w:ascii="Arial" w:hAnsi="Arial" w:cs="Arial"/>
          <w:sz w:val="22"/>
          <w:szCs w:val="22"/>
        </w:rPr>
        <w:t xml:space="preserve">U tom smislu, </w:t>
      </w:r>
      <w:r w:rsidR="00F02A2F">
        <w:rPr>
          <w:rFonts w:ascii="Arial" w:hAnsi="Arial" w:cs="Arial"/>
          <w:sz w:val="22"/>
          <w:szCs w:val="22"/>
        </w:rPr>
        <w:t>D</w:t>
      </w:r>
      <w:r w:rsidRPr="003579FB">
        <w:rPr>
          <w:rFonts w:ascii="Arial" w:hAnsi="Arial" w:cs="Arial"/>
          <w:sz w:val="22"/>
          <w:szCs w:val="22"/>
        </w:rPr>
        <w:t xml:space="preserve">ruštvo je </w:t>
      </w:r>
      <w:r w:rsidR="00F02A2F">
        <w:rPr>
          <w:rFonts w:ascii="Arial" w:hAnsi="Arial" w:cs="Arial"/>
          <w:sz w:val="22"/>
          <w:szCs w:val="22"/>
        </w:rPr>
        <w:t xml:space="preserve">u ovom trenutku jedinstveni javni isporučitelj na cijelom uslužnom području 11, te je </w:t>
      </w:r>
      <w:r w:rsidRPr="003579FB">
        <w:rPr>
          <w:rFonts w:ascii="Arial" w:hAnsi="Arial" w:cs="Arial"/>
          <w:sz w:val="22"/>
          <w:szCs w:val="22"/>
        </w:rPr>
        <w:t xml:space="preserve">od resornog ministarstva </w:t>
      </w:r>
      <w:r w:rsidR="00F02A2F">
        <w:rPr>
          <w:rFonts w:ascii="Arial" w:hAnsi="Arial" w:cs="Arial"/>
          <w:sz w:val="22"/>
          <w:szCs w:val="22"/>
        </w:rPr>
        <w:t>isho</w:t>
      </w:r>
      <w:r w:rsidR="00125020">
        <w:rPr>
          <w:rFonts w:ascii="Arial" w:hAnsi="Arial" w:cs="Arial"/>
          <w:sz w:val="22"/>
          <w:szCs w:val="22"/>
        </w:rPr>
        <w:t>đeno</w:t>
      </w:r>
      <w:r w:rsidR="00F02A2F">
        <w:rPr>
          <w:rFonts w:ascii="Arial" w:hAnsi="Arial" w:cs="Arial"/>
          <w:sz w:val="22"/>
          <w:szCs w:val="22"/>
        </w:rPr>
        <w:t xml:space="preserve"> </w:t>
      </w:r>
      <w:r w:rsidRPr="003579FB">
        <w:rPr>
          <w:rFonts w:ascii="Arial" w:hAnsi="Arial" w:cs="Arial"/>
          <w:sz w:val="22"/>
          <w:szCs w:val="22"/>
        </w:rPr>
        <w:t>privremeno rješenje o ispunjavanju općih i posebnih uvjeta za početak poslovanja</w:t>
      </w:r>
      <w:r w:rsidR="00125020">
        <w:rPr>
          <w:rFonts w:ascii="Arial" w:hAnsi="Arial" w:cs="Arial"/>
          <w:sz w:val="22"/>
          <w:szCs w:val="22"/>
        </w:rPr>
        <w:t>,</w:t>
      </w:r>
      <w:r w:rsidRPr="003579FB">
        <w:rPr>
          <w:rFonts w:ascii="Arial" w:hAnsi="Arial" w:cs="Arial"/>
          <w:sz w:val="22"/>
          <w:szCs w:val="22"/>
        </w:rPr>
        <w:t xml:space="preserve"> </w:t>
      </w:r>
      <w:r w:rsidR="00F02A2F">
        <w:rPr>
          <w:rFonts w:ascii="Arial" w:hAnsi="Arial" w:cs="Arial"/>
          <w:sz w:val="22"/>
          <w:szCs w:val="22"/>
        </w:rPr>
        <w:t xml:space="preserve">koje </w:t>
      </w:r>
      <w:r w:rsidRPr="003579FB">
        <w:rPr>
          <w:rFonts w:ascii="Arial" w:hAnsi="Arial" w:cs="Arial"/>
          <w:sz w:val="22"/>
          <w:szCs w:val="22"/>
        </w:rPr>
        <w:t>vrijedi do 9. svibnja 2027.</w:t>
      </w:r>
      <w:r w:rsidR="00F02A2F">
        <w:rPr>
          <w:rFonts w:ascii="Arial" w:hAnsi="Arial" w:cs="Arial"/>
          <w:sz w:val="22"/>
          <w:szCs w:val="22"/>
        </w:rPr>
        <w:t xml:space="preserve"> godine.</w:t>
      </w:r>
    </w:p>
    <w:p w14:paraId="2F7A2542" w14:textId="08D7AA82" w:rsidR="00125020" w:rsidRDefault="00723672" w:rsidP="00462235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Posljedično r</w:t>
      </w:r>
      <w:r w:rsidR="00462235">
        <w:rPr>
          <w:rFonts w:ascii="Arial" w:hAnsi="Arial" w:cs="Arial"/>
          <w:sz w:val="22"/>
          <w:szCs w:val="22"/>
        </w:rPr>
        <w:t xml:space="preserve">azlog za donošenje nove Odluke o naknadi za razvoj komunalnih vodnih građevina jest </w:t>
      </w:r>
      <w:r>
        <w:rPr>
          <w:rFonts w:ascii="Arial" w:hAnsi="Arial" w:cs="Arial"/>
          <w:sz w:val="22"/>
          <w:szCs w:val="22"/>
        </w:rPr>
        <w:t xml:space="preserve">jedinstvena primjena na uslužnom području 11 te </w:t>
      </w:r>
      <w:r w:rsidR="00462235">
        <w:rPr>
          <w:rFonts w:ascii="Arial" w:hAnsi="Arial" w:cs="Arial"/>
          <w:sz w:val="22"/>
          <w:szCs w:val="22"/>
        </w:rPr>
        <w:t>osiguranje</w:t>
      </w:r>
      <w:r w:rsidR="00462235" w:rsidRPr="00462235">
        <w:rPr>
          <w:rFonts w:ascii="Arial" w:hAnsi="Arial" w:cs="Arial"/>
          <w:sz w:val="22"/>
          <w:szCs w:val="22"/>
        </w:rPr>
        <w:t xml:space="preserve"> realizacije ključnih projekata za unapređenje i proširenje sustava javne vodoopskrbe, javne odvodnje i pročišćavanja otpadnih voda na uslužnom području 11, sukladno odredbama iz članka 52.</w:t>
      </w:r>
      <w:r w:rsidR="00462235">
        <w:rPr>
          <w:rFonts w:ascii="Arial" w:hAnsi="Arial" w:cs="Arial"/>
          <w:sz w:val="22"/>
          <w:szCs w:val="22"/>
        </w:rPr>
        <w:t xml:space="preserve"> i dr.</w:t>
      </w:r>
      <w:r w:rsidR="00462235" w:rsidRPr="00462235">
        <w:rPr>
          <w:rFonts w:ascii="Arial" w:hAnsi="Arial" w:cs="Arial"/>
          <w:sz w:val="22"/>
          <w:szCs w:val="22"/>
        </w:rPr>
        <w:t xml:space="preserve"> Zakona o financiranju vodnog gospodarstva (NN 153/09, 90/11, 56/13, 154/14, 119/15, 120/16, 127/17, 66/19, 36/24), </w:t>
      </w:r>
      <w:r w:rsidR="00462235">
        <w:rPr>
          <w:rFonts w:ascii="Arial" w:hAnsi="Arial" w:cs="Arial"/>
          <w:sz w:val="22"/>
          <w:szCs w:val="22"/>
        </w:rPr>
        <w:t xml:space="preserve">a </w:t>
      </w:r>
      <w:r w:rsidR="00462235" w:rsidRPr="00462235">
        <w:rPr>
          <w:rFonts w:ascii="Arial" w:hAnsi="Arial" w:cs="Arial"/>
          <w:sz w:val="22"/>
          <w:szCs w:val="22"/>
        </w:rPr>
        <w:t>u vezi s člankom 50. stavak 3. Uredbe o metodologiji za određivanje cijene vodnih usluga (NN 70/23).</w:t>
      </w:r>
    </w:p>
    <w:p w14:paraId="7862FAE5" w14:textId="77777777" w:rsidR="00462235" w:rsidRPr="003579FB" w:rsidRDefault="00462235" w:rsidP="00462235">
      <w:pPr>
        <w:spacing w:after="240" w:line="276" w:lineRule="auto"/>
        <w:ind w:left="-426"/>
        <w:jc w:val="both"/>
        <w:rPr>
          <w:rFonts w:ascii="Arial" w:hAnsi="Arial" w:cs="Arial"/>
          <w:sz w:val="22"/>
          <w:szCs w:val="22"/>
        </w:rPr>
      </w:pPr>
    </w:p>
    <w:sectPr w:rsidR="00462235" w:rsidRPr="003579FB" w:rsidSect="00D3300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418" w:right="1418" w:bottom="1418" w:left="1418" w:header="425" w:footer="193" w:gutter="28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57047" w14:textId="77777777" w:rsidR="00D311B9" w:rsidRDefault="00D311B9" w:rsidP="00E04D73">
      <w:r>
        <w:separator/>
      </w:r>
    </w:p>
  </w:endnote>
  <w:endnote w:type="continuationSeparator" w:id="0">
    <w:p w14:paraId="7142DB2A" w14:textId="77777777" w:rsidR="00D311B9" w:rsidRDefault="00D311B9" w:rsidP="00E0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357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271"/>
      <w:gridCol w:w="1701"/>
    </w:tblGrid>
    <w:tr w:rsidR="00D3300F" w:rsidRPr="003F6EFA" w14:paraId="09F997C9" w14:textId="77777777" w:rsidTr="0087722D">
      <w:tc>
        <w:tcPr>
          <w:tcW w:w="1385" w:type="dxa"/>
          <w:tcBorders>
            <w:top w:val="single" w:sz="4" w:space="0" w:color="auto"/>
          </w:tcBorders>
          <w:vAlign w:val="center"/>
        </w:tcPr>
        <w:p w14:paraId="688672F5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271" w:type="dxa"/>
          <w:tcBorders>
            <w:top w:val="single" w:sz="4" w:space="0" w:color="auto"/>
          </w:tcBorders>
          <w:vAlign w:val="center"/>
        </w:tcPr>
        <w:p w14:paraId="08F51AD7" w14:textId="77777777" w:rsidR="00D3300F" w:rsidRPr="003F6EFA" w:rsidRDefault="00D3300F" w:rsidP="00D3300F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3E136AEB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D3300F" w:rsidRPr="003F6EFA" w14:paraId="5D9E5C82" w14:textId="77777777" w:rsidTr="0087722D">
      <w:tc>
        <w:tcPr>
          <w:tcW w:w="1385" w:type="dxa"/>
          <w:vAlign w:val="center"/>
        </w:tcPr>
        <w:p w14:paraId="4740A866" w14:textId="77777777" w:rsidR="00D3300F" w:rsidRPr="006012A9" w:rsidRDefault="001E1438" w:rsidP="001E1438">
          <w:pPr>
            <w:tabs>
              <w:tab w:val="left" w:pos="4234"/>
              <w:tab w:val="left" w:pos="5147"/>
              <w:tab w:val="left" w:pos="8382"/>
            </w:tabs>
            <w:ind w:left="-111"/>
            <w:rPr>
              <w:rFonts w:ascii="Arial" w:hAnsi="Arial" w:cs="Arial"/>
              <w:color w:val="000000"/>
              <w:sz w:val="2"/>
              <w:szCs w:val="2"/>
            </w:rPr>
          </w:pPr>
          <w:r w:rsidRPr="001E1438">
            <w:rPr>
              <w:rFonts w:ascii="Arial" w:hAnsi="Arial" w:cs="Arial"/>
              <w:noProof/>
              <w:color w:val="262626"/>
              <w:sz w:val="24"/>
              <w:szCs w:val="24"/>
            </w:rPr>
            <w:drawing>
              <wp:inline distT="0" distB="0" distL="0" distR="0" wp14:anchorId="15AFE501" wp14:editId="17F1243E">
                <wp:extent cx="619125" cy="619125"/>
                <wp:effectExtent l="0" t="0" r="9525" b="9525"/>
                <wp:docPr id="3" name="Picture 3" descr="C:\Users\mmesaric\Documents\Služ\Kval\Cert.akt\TUV Croatia\TUV Nord certifikacijska oznaka Važeća 21.12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mesaric\Documents\Služ\Kval\Cert.akt\TUV Croatia\TUV Nord certifikacijska oznaka Važeća 21.12.2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1" w:type="dxa"/>
          <w:vAlign w:val="center"/>
        </w:tcPr>
        <w:p w14:paraId="16893B9B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r w:rsidR="00F1679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Ulica Frana </w:t>
          </w:r>
          <w:proofErr w:type="spellStart"/>
          <w:r w:rsidR="00F1679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Folnegovića</w:t>
          </w:r>
          <w:proofErr w:type="spellEnd"/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</w:t>
          </w:r>
          <w:r w:rsidR="0015150F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487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, 10001 Zagreb</w:t>
          </w:r>
        </w:p>
        <w:p w14:paraId="29C06806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7F731D">
              <w:rPr>
                <w:rStyle w:val="Hiperveza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7F731D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e-mail:</w:t>
          </w:r>
          <w:r w:rsidR="00662FDC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</w:t>
          </w:r>
          <w:hyperlink r:id="rId3" w:history="1">
            <w:r w:rsidR="00662FDC" w:rsidRPr="007F731D">
              <w:rPr>
                <w:rStyle w:val="Hiperveza"/>
                <w:rFonts w:ascii="Arial" w:hAnsi="Arial" w:cs="Arial"/>
                <w:b/>
                <w:sz w:val="12"/>
                <w:szCs w:val="12"/>
                <w:lang w:val="hr-HR"/>
              </w:rPr>
              <w:t>vio@zgh.hr</w:t>
            </w:r>
          </w:hyperlink>
          <w:r w:rsidR="00662FDC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</w:t>
          </w:r>
          <w:r w:rsidRPr="007F731D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5563894B" w14:textId="54985598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Trgovački sud u Zagrebu, Temeljni kapital: </w:t>
          </w:r>
          <w:r w:rsidR="005C7A95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274.858.710,00 euro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, OIB: 83416546499</w:t>
          </w:r>
        </w:p>
        <w:p w14:paraId="6696D74A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Matični broj poslovnog subjekta: </w:t>
          </w:r>
          <w:r w:rsidR="008440F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0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4123425, Poslovna banka: Zagrebačka banka d.d.</w:t>
          </w:r>
        </w:p>
        <w:p w14:paraId="43CE11F1" w14:textId="77777777" w:rsidR="00D3300F" w:rsidRPr="007F731D" w:rsidRDefault="00D3300F" w:rsidP="00D3300F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53931F25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proofErr w:type="spellStart"/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4E1EAB0D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>75-00-01/22-PO42-00-01/07</w:t>
          </w:r>
        </w:p>
        <w:p w14:paraId="01414AB3" w14:textId="2633FC49" w:rsidR="006707EB" w:rsidRPr="007F731D" w:rsidRDefault="006707EB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CA547A">
            <w:rPr>
              <w:rFonts w:ascii="Arial" w:hAnsi="Arial" w:cs="Arial"/>
              <w:b/>
              <w:sz w:val="10"/>
              <w:szCs w:val="10"/>
            </w:rPr>
            <w:t>rev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.: 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4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/2025 od 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2</w:t>
          </w:r>
          <w:r w:rsidR="00CA547A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1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.08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>.2025.</w:t>
          </w:r>
        </w:p>
        <w:p w14:paraId="3409235C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7F731D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7F731D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9489A" w:rsidRPr="007F731D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7F731D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7F731D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9489A" w:rsidRPr="007F731D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1F4FCA22" w14:textId="77777777" w:rsidR="00D3300F" w:rsidRPr="00D3300F" w:rsidRDefault="00D3300F">
    <w:pPr>
      <w:pStyle w:val="Podnoje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46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379"/>
      <w:gridCol w:w="1701"/>
    </w:tblGrid>
    <w:tr w:rsidR="006012A9" w:rsidRPr="003F6EFA" w14:paraId="27105781" w14:textId="77777777" w:rsidTr="006012A9">
      <w:tc>
        <w:tcPr>
          <w:tcW w:w="1385" w:type="dxa"/>
          <w:tcBorders>
            <w:top w:val="single" w:sz="4" w:space="0" w:color="auto"/>
          </w:tcBorders>
          <w:vAlign w:val="center"/>
        </w:tcPr>
        <w:p w14:paraId="0E1E8599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379" w:type="dxa"/>
          <w:tcBorders>
            <w:top w:val="single" w:sz="4" w:space="0" w:color="auto"/>
          </w:tcBorders>
          <w:vAlign w:val="center"/>
        </w:tcPr>
        <w:p w14:paraId="43F7FE7F" w14:textId="77777777" w:rsidR="006012A9" w:rsidRPr="003F6EFA" w:rsidRDefault="006012A9" w:rsidP="00E14E6B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1BEB25A8" w14:textId="77777777" w:rsidR="006012A9" w:rsidRPr="003F6EFA" w:rsidRDefault="006012A9" w:rsidP="00E14E6B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6012A9" w:rsidRPr="003F6EFA" w14:paraId="53724A43" w14:textId="77777777" w:rsidTr="006012A9">
      <w:tc>
        <w:tcPr>
          <w:tcW w:w="1385" w:type="dxa"/>
          <w:vAlign w:val="center"/>
        </w:tcPr>
        <w:p w14:paraId="38F9AF8E" w14:textId="77777777" w:rsidR="006012A9" w:rsidRPr="006012A9" w:rsidRDefault="006012A9" w:rsidP="006012A9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color w:val="000000"/>
              <w:sz w:val="2"/>
              <w:szCs w:val="2"/>
            </w:rPr>
          </w:pPr>
          <w:r>
            <w:rPr>
              <w:rFonts w:ascii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7F9D9E89" wp14:editId="5CD7DB50">
                <wp:extent cx="718963" cy="696036"/>
                <wp:effectExtent l="0" t="0" r="5080" b="8890"/>
                <wp:docPr id="51" name="Slika 4" descr="C:\Users\mmesaric\Documents\Služ\Kval\Cert.akt\TUV Croatia\ISO 9001, ISO 22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esaric\Documents\Služ\Kval\Cert.akt\TUV Croatia\ISO 9001, ISO 22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479" cy="70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5DD09D32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proofErr w:type="spellStart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Folnegovićeva</w:t>
          </w:r>
          <w:proofErr w:type="spellEnd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896, 10001 Zagreb</w:t>
          </w:r>
        </w:p>
        <w:p w14:paraId="272B735D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081699">
              <w:rPr>
                <w:rStyle w:val="Hiperveza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335A60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e-mail: </w:t>
          </w:r>
          <w:hyperlink r:id="rId3" w:history="1">
            <w:r w:rsidRPr="00081699">
              <w:rPr>
                <w:rStyle w:val="Hiperveza"/>
                <w:rFonts w:ascii="Arial" w:hAnsi="Arial" w:cs="Arial"/>
                <w:b/>
                <w:sz w:val="12"/>
                <w:szCs w:val="12"/>
                <w:lang w:val="hr-HR"/>
              </w:rPr>
              <w:t>vio.tvrtka@zgh.hr</w:t>
            </w:r>
          </w:hyperlink>
          <w:r w:rsidRPr="00335A60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48F5755A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Trgovački sud u Zagrebu, Tt-13/25476-2, Temeljni kapital: 2.011.000.000,00 kuna, OIB: 83416546499</w:t>
          </w:r>
        </w:p>
        <w:p w14:paraId="0BA3CAE0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Matični broj poslovnog subjekta: 4123425, Poslovna banka: Zagrebačka banka d.d.</w:t>
          </w:r>
        </w:p>
        <w:p w14:paraId="25AAAA4D" w14:textId="77777777" w:rsidR="006012A9" w:rsidRPr="003F6EFA" w:rsidRDefault="006012A9" w:rsidP="003243E5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1F5404EC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754D8701" w14:textId="77777777" w:rsidR="006012A9" w:rsidRPr="00081699" w:rsidRDefault="0069244A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>
            <w:rPr>
              <w:rFonts w:ascii="Arial" w:hAnsi="Arial" w:cs="Arial"/>
              <w:b/>
              <w:sz w:val="10"/>
              <w:szCs w:val="10"/>
              <w:lang w:val="hr-HR"/>
            </w:rPr>
            <w:t>75-00-01</w:t>
          </w:r>
          <w:r w:rsidRPr="0069244A">
            <w:rPr>
              <w:rFonts w:ascii="Arial" w:hAnsi="Arial" w:cs="Arial"/>
              <w:b/>
              <w:sz w:val="10"/>
              <w:szCs w:val="10"/>
              <w:lang w:val="hr-HR"/>
            </w:rPr>
            <w:t>/22-PO42-00-01/0</w:t>
          </w:r>
          <w:r w:rsidR="00B55F6D">
            <w:rPr>
              <w:rFonts w:ascii="Arial" w:hAnsi="Arial" w:cs="Arial"/>
              <w:b/>
              <w:sz w:val="10"/>
              <w:szCs w:val="10"/>
              <w:lang w:val="hr-HR"/>
            </w:rPr>
            <w:t>7</w:t>
          </w:r>
        </w:p>
        <w:p w14:paraId="3A413730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rev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>.: 1/201</w:t>
          </w:r>
          <w:r w:rsidR="00083B57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9</w:t>
          </w:r>
        </w:p>
        <w:p w14:paraId="72EEEFCC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D3300F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081699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37248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6297CE92" w14:textId="77777777" w:rsidR="00CD796F" w:rsidRPr="00482C77" w:rsidRDefault="00CD796F" w:rsidP="00703B7E">
    <w:pPr>
      <w:pStyle w:val="Podnoje"/>
      <w:tabs>
        <w:tab w:val="clear" w:pos="4153"/>
        <w:tab w:val="clear" w:pos="8306"/>
        <w:tab w:val="left" w:pos="5596"/>
      </w:tabs>
      <w:ind w:left="-567" w:right="-145"/>
      <w:jc w:val="both"/>
      <w:rPr>
        <w:rFonts w:ascii="Swis721 BT" w:hAnsi="Swis721 BT"/>
        <w:color w:val="8C8C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D5C72" w14:textId="77777777" w:rsidR="00D311B9" w:rsidRDefault="00D311B9" w:rsidP="00E04D73">
      <w:r>
        <w:separator/>
      </w:r>
    </w:p>
  </w:footnote>
  <w:footnote w:type="continuationSeparator" w:id="0">
    <w:p w14:paraId="598F9A17" w14:textId="77777777" w:rsidR="00D311B9" w:rsidRDefault="00D311B9" w:rsidP="00E0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24E5" w14:textId="77777777" w:rsidR="00197999" w:rsidRPr="00D3300F" w:rsidRDefault="00230334" w:rsidP="00D3300F">
    <w:pPr>
      <w:pStyle w:val="Zaglavlje"/>
      <w:ind w:left="-426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47452149" wp14:editId="421AB573">
          <wp:extent cx="1476375" cy="361950"/>
          <wp:effectExtent l="0" t="0" r="9525" b="0"/>
          <wp:docPr id="1" name="Picture 2" descr="https://www.vio.hr/UserDocsImages/Zona%20za%20medije/logo%20dug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ttps://www.vio.hr/UserDocsImages/Zona%20za%20medije/logo%20du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5000" w:type="pct"/>
      <w:tblInd w:w="-318" w:type="dxa"/>
      <w:tblLook w:val="01E0" w:firstRow="1" w:lastRow="1" w:firstColumn="1" w:lastColumn="1" w:noHBand="0" w:noVBand="0"/>
    </w:tblPr>
    <w:tblGrid>
      <w:gridCol w:w="8786"/>
    </w:tblGrid>
    <w:tr w:rsidR="0060784C" w14:paraId="3DA63178" w14:textId="77777777" w:rsidTr="004B636C">
      <w:trPr>
        <w:trHeight w:val="814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4CF3BCFE" w14:textId="77777777" w:rsidR="0060784C" w:rsidRPr="00AA5E73" w:rsidRDefault="00D3300F" w:rsidP="004B636C">
          <w:pPr>
            <w:ind w:left="-108"/>
            <w:rPr>
              <w:color w:val="0033CC"/>
              <w:lang w:val="hr-HR" w:eastAsia="en-US"/>
            </w:rPr>
          </w:pPr>
          <w:r>
            <w:rPr>
              <w:noProof/>
              <w:color w:val="0033CC"/>
            </w:rPr>
            <w:t>C</w:t>
          </w:r>
          <w:r w:rsidR="0099318E">
            <w:rPr>
              <w:noProof/>
              <w:color w:val="0033CC"/>
            </w:rPr>
            <w:drawing>
              <wp:inline distT="0" distB="0" distL="0" distR="0" wp14:anchorId="19081FF0" wp14:editId="67BE039D">
                <wp:extent cx="1224000" cy="460800"/>
                <wp:effectExtent l="0" t="0" r="0" b="0"/>
                <wp:docPr id="50" name="Picture 0" descr="Logo ViO memo mali 3.6.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iO memo mali 3.6.201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46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C4903A" w14:textId="77777777" w:rsidR="00197999" w:rsidRPr="00521CA3" w:rsidRDefault="00197999" w:rsidP="00521CA3">
    <w:pPr>
      <w:pStyle w:val="Zaglavlje"/>
      <w:tabs>
        <w:tab w:val="clear" w:pos="4153"/>
        <w:tab w:val="clear" w:pos="8306"/>
        <w:tab w:val="center" w:leader="dot" w:pos="1843"/>
        <w:tab w:val="right" w:pos="9072"/>
      </w:tabs>
      <w:ind w:left="-426"/>
      <w:rPr>
        <w:rFonts w:ascii="Arial" w:hAnsi="Arial" w:cs="Arial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AB3A23"/>
    <w:multiLevelType w:val="hybridMultilevel"/>
    <w:tmpl w:val="EE26E506"/>
    <w:lvl w:ilvl="0" w:tplc="041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2076277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BA4"/>
    <w:rsid w:val="0001183E"/>
    <w:rsid w:val="0001337A"/>
    <w:rsid w:val="00013C2B"/>
    <w:rsid w:val="00025286"/>
    <w:rsid w:val="0003282C"/>
    <w:rsid w:val="00034DBA"/>
    <w:rsid w:val="00036BF4"/>
    <w:rsid w:val="000411D7"/>
    <w:rsid w:val="00041D30"/>
    <w:rsid w:val="000470F8"/>
    <w:rsid w:val="00047D6B"/>
    <w:rsid w:val="000603DB"/>
    <w:rsid w:val="00061AAA"/>
    <w:rsid w:val="00066C23"/>
    <w:rsid w:val="00073BB3"/>
    <w:rsid w:val="00077B46"/>
    <w:rsid w:val="00080317"/>
    <w:rsid w:val="00081699"/>
    <w:rsid w:val="00082136"/>
    <w:rsid w:val="00083B57"/>
    <w:rsid w:val="00084321"/>
    <w:rsid w:val="0009005E"/>
    <w:rsid w:val="00091D32"/>
    <w:rsid w:val="0009369C"/>
    <w:rsid w:val="00096A8B"/>
    <w:rsid w:val="00097EC9"/>
    <w:rsid w:val="000A4FD6"/>
    <w:rsid w:val="000B2C9C"/>
    <w:rsid w:val="000B7FF3"/>
    <w:rsid w:val="000C3387"/>
    <w:rsid w:val="000C3646"/>
    <w:rsid w:val="000C73A1"/>
    <w:rsid w:val="000D1A2C"/>
    <w:rsid w:val="000D1E98"/>
    <w:rsid w:val="000D2B0A"/>
    <w:rsid w:val="000D317C"/>
    <w:rsid w:val="000E5807"/>
    <w:rsid w:val="000E6E40"/>
    <w:rsid w:val="000F5EBA"/>
    <w:rsid w:val="000F6CB4"/>
    <w:rsid w:val="00106AAA"/>
    <w:rsid w:val="00114A0D"/>
    <w:rsid w:val="00125020"/>
    <w:rsid w:val="0013193A"/>
    <w:rsid w:val="00132C10"/>
    <w:rsid w:val="00142620"/>
    <w:rsid w:val="001448A4"/>
    <w:rsid w:val="00150248"/>
    <w:rsid w:val="0015150F"/>
    <w:rsid w:val="001648BC"/>
    <w:rsid w:val="001672E0"/>
    <w:rsid w:val="001706D7"/>
    <w:rsid w:val="00174E75"/>
    <w:rsid w:val="0017603A"/>
    <w:rsid w:val="0017687A"/>
    <w:rsid w:val="0018515B"/>
    <w:rsid w:val="001919AB"/>
    <w:rsid w:val="00197999"/>
    <w:rsid w:val="001B00D7"/>
    <w:rsid w:val="001B094A"/>
    <w:rsid w:val="001B15C0"/>
    <w:rsid w:val="001D1DCD"/>
    <w:rsid w:val="001D37D8"/>
    <w:rsid w:val="001E0660"/>
    <w:rsid w:val="001E1438"/>
    <w:rsid w:val="001E1E92"/>
    <w:rsid w:val="001E2CBB"/>
    <w:rsid w:val="001E4EC2"/>
    <w:rsid w:val="001E4F95"/>
    <w:rsid w:val="001F0010"/>
    <w:rsid w:val="001F0A19"/>
    <w:rsid w:val="001F15C5"/>
    <w:rsid w:val="001F5185"/>
    <w:rsid w:val="00207929"/>
    <w:rsid w:val="002105A4"/>
    <w:rsid w:val="00211FC5"/>
    <w:rsid w:val="00213BD1"/>
    <w:rsid w:val="0021523B"/>
    <w:rsid w:val="00223782"/>
    <w:rsid w:val="00224575"/>
    <w:rsid w:val="0022782D"/>
    <w:rsid w:val="00230334"/>
    <w:rsid w:val="00230A9E"/>
    <w:rsid w:val="00234BDF"/>
    <w:rsid w:val="00235D3C"/>
    <w:rsid w:val="00237333"/>
    <w:rsid w:val="0024553C"/>
    <w:rsid w:val="00255110"/>
    <w:rsid w:val="00260B18"/>
    <w:rsid w:val="00266929"/>
    <w:rsid w:val="00267EDE"/>
    <w:rsid w:val="002733A0"/>
    <w:rsid w:val="002746F2"/>
    <w:rsid w:val="00276C47"/>
    <w:rsid w:val="002833FF"/>
    <w:rsid w:val="002900EC"/>
    <w:rsid w:val="002A453D"/>
    <w:rsid w:val="002A4F18"/>
    <w:rsid w:val="002B1517"/>
    <w:rsid w:val="002B2250"/>
    <w:rsid w:val="002B2511"/>
    <w:rsid w:val="002B2805"/>
    <w:rsid w:val="002C0482"/>
    <w:rsid w:val="002C112C"/>
    <w:rsid w:val="002D1049"/>
    <w:rsid w:val="002D10DF"/>
    <w:rsid w:val="002D2A41"/>
    <w:rsid w:val="002D3142"/>
    <w:rsid w:val="002D4B1A"/>
    <w:rsid w:val="002D545E"/>
    <w:rsid w:val="002E5C12"/>
    <w:rsid w:val="002F0297"/>
    <w:rsid w:val="002F112E"/>
    <w:rsid w:val="002F413A"/>
    <w:rsid w:val="002F425C"/>
    <w:rsid w:val="002F629C"/>
    <w:rsid w:val="002F64F3"/>
    <w:rsid w:val="0030004B"/>
    <w:rsid w:val="00310EFE"/>
    <w:rsid w:val="003178D1"/>
    <w:rsid w:val="003224D9"/>
    <w:rsid w:val="003227D7"/>
    <w:rsid w:val="00335313"/>
    <w:rsid w:val="00335A60"/>
    <w:rsid w:val="00343C0C"/>
    <w:rsid w:val="003441A6"/>
    <w:rsid w:val="00353221"/>
    <w:rsid w:val="0035700F"/>
    <w:rsid w:val="003579FB"/>
    <w:rsid w:val="00361907"/>
    <w:rsid w:val="00361A13"/>
    <w:rsid w:val="003662D2"/>
    <w:rsid w:val="00366F03"/>
    <w:rsid w:val="00375603"/>
    <w:rsid w:val="003813E3"/>
    <w:rsid w:val="003926C8"/>
    <w:rsid w:val="00394ADB"/>
    <w:rsid w:val="00397A6B"/>
    <w:rsid w:val="003A3003"/>
    <w:rsid w:val="003A4CD0"/>
    <w:rsid w:val="003A51BF"/>
    <w:rsid w:val="003B119B"/>
    <w:rsid w:val="003B7DE8"/>
    <w:rsid w:val="003C2DC0"/>
    <w:rsid w:val="003C5634"/>
    <w:rsid w:val="003D138C"/>
    <w:rsid w:val="003E726D"/>
    <w:rsid w:val="003F0AE4"/>
    <w:rsid w:val="003F51FA"/>
    <w:rsid w:val="003F6EFA"/>
    <w:rsid w:val="00411BEB"/>
    <w:rsid w:val="0041225F"/>
    <w:rsid w:val="00412C7B"/>
    <w:rsid w:val="004159CD"/>
    <w:rsid w:val="00426DA6"/>
    <w:rsid w:val="00433106"/>
    <w:rsid w:val="00436437"/>
    <w:rsid w:val="00441D88"/>
    <w:rsid w:val="0044380D"/>
    <w:rsid w:val="00445BEA"/>
    <w:rsid w:val="00446240"/>
    <w:rsid w:val="00447252"/>
    <w:rsid w:val="00455133"/>
    <w:rsid w:val="00455C32"/>
    <w:rsid w:val="00462235"/>
    <w:rsid w:val="00464E78"/>
    <w:rsid w:val="004752C7"/>
    <w:rsid w:val="00482C77"/>
    <w:rsid w:val="00484198"/>
    <w:rsid w:val="00487BFB"/>
    <w:rsid w:val="004A3FCF"/>
    <w:rsid w:val="004B3F47"/>
    <w:rsid w:val="004B636C"/>
    <w:rsid w:val="004C2D9B"/>
    <w:rsid w:val="004C4F77"/>
    <w:rsid w:val="004D0068"/>
    <w:rsid w:val="004D0349"/>
    <w:rsid w:val="004D6209"/>
    <w:rsid w:val="004F0DA4"/>
    <w:rsid w:val="004F372B"/>
    <w:rsid w:val="004F380A"/>
    <w:rsid w:val="005008B9"/>
    <w:rsid w:val="00512651"/>
    <w:rsid w:val="0051647C"/>
    <w:rsid w:val="00521CA3"/>
    <w:rsid w:val="00523AC0"/>
    <w:rsid w:val="005328D7"/>
    <w:rsid w:val="00534475"/>
    <w:rsid w:val="005416AB"/>
    <w:rsid w:val="00545BFD"/>
    <w:rsid w:val="00554EDA"/>
    <w:rsid w:val="00567188"/>
    <w:rsid w:val="005726B4"/>
    <w:rsid w:val="0057289C"/>
    <w:rsid w:val="00576347"/>
    <w:rsid w:val="005800CD"/>
    <w:rsid w:val="00584166"/>
    <w:rsid w:val="005848D9"/>
    <w:rsid w:val="005A63B8"/>
    <w:rsid w:val="005A7060"/>
    <w:rsid w:val="005B04ED"/>
    <w:rsid w:val="005B0CC6"/>
    <w:rsid w:val="005C0049"/>
    <w:rsid w:val="005C047C"/>
    <w:rsid w:val="005C060B"/>
    <w:rsid w:val="005C1ED9"/>
    <w:rsid w:val="005C5630"/>
    <w:rsid w:val="005C61D3"/>
    <w:rsid w:val="005C7A95"/>
    <w:rsid w:val="005D0591"/>
    <w:rsid w:val="005D4ED5"/>
    <w:rsid w:val="005D53F8"/>
    <w:rsid w:val="005E7218"/>
    <w:rsid w:val="005F30E9"/>
    <w:rsid w:val="00600A73"/>
    <w:rsid w:val="00601175"/>
    <w:rsid w:val="006012A9"/>
    <w:rsid w:val="00604168"/>
    <w:rsid w:val="0060784C"/>
    <w:rsid w:val="006103E6"/>
    <w:rsid w:val="006127EC"/>
    <w:rsid w:val="006166B5"/>
    <w:rsid w:val="00616F09"/>
    <w:rsid w:val="00622A2C"/>
    <w:rsid w:val="006379E4"/>
    <w:rsid w:val="006421B2"/>
    <w:rsid w:val="00642937"/>
    <w:rsid w:val="00652042"/>
    <w:rsid w:val="00652104"/>
    <w:rsid w:val="00653754"/>
    <w:rsid w:val="00662C55"/>
    <w:rsid w:val="00662FDC"/>
    <w:rsid w:val="00663011"/>
    <w:rsid w:val="00667E8C"/>
    <w:rsid w:val="006707EB"/>
    <w:rsid w:val="00672D71"/>
    <w:rsid w:val="00676A82"/>
    <w:rsid w:val="00677319"/>
    <w:rsid w:val="00677554"/>
    <w:rsid w:val="00677F2D"/>
    <w:rsid w:val="00684F30"/>
    <w:rsid w:val="00690118"/>
    <w:rsid w:val="0069244A"/>
    <w:rsid w:val="00692C8E"/>
    <w:rsid w:val="006961B3"/>
    <w:rsid w:val="006A1A2F"/>
    <w:rsid w:val="006A44B2"/>
    <w:rsid w:val="006B26EA"/>
    <w:rsid w:val="006B3B4F"/>
    <w:rsid w:val="006B5C55"/>
    <w:rsid w:val="006C39F7"/>
    <w:rsid w:val="006D005E"/>
    <w:rsid w:val="006E0E60"/>
    <w:rsid w:val="006E23AD"/>
    <w:rsid w:val="006E30A8"/>
    <w:rsid w:val="006E69DD"/>
    <w:rsid w:val="006F593B"/>
    <w:rsid w:val="006F61FB"/>
    <w:rsid w:val="00701502"/>
    <w:rsid w:val="00701C62"/>
    <w:rsid w:val="00703B7E"/>
    <w:rsid w:val="00707A8F"/>
    <w:rsid w:val="00711EB2"/>
    <w:rsid w:val="0071568B"/>
    <w:rsid w:val="00723672"/>
    <w:rsid w:val="00724B81"/>
    <w:rsid w:val="00730667"/>
    <w:rsid w:val="00741457"/>
    <w:rsid w:val="007415BA"/>
    <w:rsid w:val="00751D6E"/>
    <w:rsid w:val="00766ACD"/>
    <w:rsid w:val="00777114"/>
    <w:rsid w:val="00780B83"/>
    <w:rsid w:val="00796110"/>
    <w:rsid w:val="0079719D"/>
    <w:rsid w:val="007A0DF4"/>
    <w:rsid w:val="007A22CA"/>
    <w:rsid w:val="007A4101"/>
    <w:rsid w:val="007A7952"/>
    <w:rsid w:val="007B09E0"/>
    <w:rsid w:val="007B373E"/>
    <w:rsid w:val="007B4FF8"/>
    <w:rsid w:val="007B57B0"/>
    <w:rsid w:val="007B5D8F"/>
    <w:rsid w:val="007B6663"/>
    <w:rsid w:val="007C08C0"/>
    <w:rsid w:val="007C6C33"/>
    <w:rsid w:val="007C7EBE"/>
    <w:rsid w:val="007D259F"/>
    <w:rsid w:val="007E060C"/>
    <w:rsid w:val="007E6840"/>
    <w:rsid w:val="007F2A6A"/>
    <w:rsid w:val="007F731D"/>
    <w:rsid w:val="008000E3"/>
    <w:rsid w:val="00802B04"/>
    <w:rsid w:val="008033B8"/>
    <w:rsid w:val="008051E7"/>
    <w:rsid w:val="00805345"/>
    <w:rsid w:val="00806409"/>
    <w:rsid w:val="00806F33"/>
    <w:rsid w:val="00814079"/>
    <w:rsid w:val="00814D3B"/>
    <w:rsid w:val="00817B95"/>
    <w:rsid w:val="00817F8E"/>
    <w:rsid w:val="008262F4"/>
    <w:rsid w:val="00827F02"/>
    <w:rsid w:val="008317B0"/>
    <w:rsid w:val="008325D6"/>
    <w:rsid w:val="00833FDE"/>
    <w:rsid w:val="0084038D"/>
    <w:rsid w:val="008427EA"/>
    <w:rsid w:val="008440F9"/>
    <w:rsid w:val="008457C1"/>
    <w:rsid w:val="00845D90"/>
    <w:rsid w:val="00847CB6"/>
    <w:rsid w:val="0085115E"/>
    <w:rsid w:val="00852037"/>
    <w:rsid w:val="00856AEA"/>
    <w:rsid w:val="00865ED1"/>
    <w:rsid w:val="0087149B"/>
    <w:rsid w:val="0087406A"/>
    <w:rsid w:val="00875BB4"/>
    <w:rsid w:val="0087722D"/>
    <w:rsid w:val="00887B88"/>
    <w:rsid w:val="0089182C"/>
    <w:rsid w:val="008928FF"/>
    <w:rsid w:val="00893F6F"/>
    <w:rsid w:val="008A6745"/>
    <w:rsid w:val="008B07ED"/>
    <w:rsid w:val="008B79C2"/>
    <w:rsid w:val="008C2CC2"/>
    <w:rsid w:val="008C50B2"/>
    <w:rsid w:val="008C632E"/>
    <w:rsid w:val="008D0D1F"/>
    <w:rsid w:val="008D3FC5"/>
    <w:rsid w:val="008E3A4B"/>
    <w:rsid w:val="008E3E17"/>
    <w:rsid w:val="008F55A4"/>
    <w:rsid w:val="00912963"/>
    <w:rsid w:val="009138A1"/>
    <w:rsid w:val="0091484B"/>
    <w:rsid w:val="0091780E"/>
    <w:rsid w:val="009203BC"/>
    <w:rsid w:val="00924259"/>
    <w:rsid w:val="00924712"/>
    <w:rsid w:val="00931AD7"/>
    <w:rsid w:val="00931B6E"/>
    <w:rsid w:val="00931B84"/>
    <w:rsid w:val="009404BC"/>
    <w:rsid w:val="00941183"/>
    <w:rsid w:val="009427CF"/>
    <w:rsid w:val="00943B11"/>
    <w:rsid w:val="00943FDC"/>
    <w:rsid w:val="0094489E"/>
    <w:rsid w:val="009457CC"/>
    <w:rsid w:val="00953A6A"/>
    <w:rsid w:val="0097019A"/>
    <w:rsid w:val="0097611C"/>
    <w:rsid w:val="00977392"/>
    <w:rsid w:val="00980732"/>
    <w:rsid w:val="00980B2E"/>
    <w:rsid w:val="00981929"/>
    <w:rsid w:val="009859D5"/>
    <w:rsid w:val="00987DBD"/>
    <w:rsid w:val="00990ECB"/>
    <w:rsid w:val="00991BC8"/>
    <w:rsid w:val="0099318E"/>
    <w:rsid w:val="009A1716"/>
    <w:rsid w:val="009A6BF7"/>
    <w:rsid w:val="009B45B8"/>
    <w:rsid w:val="009B7D32"/>
    <w:rsid w:val="009C2BF3"/>
    <w:rsid w:val="009C617D"/>
    <w:rsid w:val="009D00D2"/>
    <w:rsid w:val="009D60ED"/>
    <w:rsid w:val="009E1537"/>
    <w:rsid w:val="009E2B07"/>
    <w:rsid w:val="009F65D6"/>
    <w:rsid w:val="00A0039B"/>
    <w:rsid w:val="00A04B85"/>
    <w:rsid w:val="00A15675"/>
    <w:rsid w:val="00A204B5"/>
    <w:rsid w:val="00A20B27"/>
    <w:rsid w:val="00A219BB"/>
    <w:rsid w:val="00A23C7E"/>
    <w:rsid w:val="00A25F1B"/>
    <w:rsid w:val="00A26523"/>
    <w:rsid w:val="00A307AA"/>
    <w:rsid w:val="00A32FD7"/>
    <w:rsid w:val="00A47977"/>
    <w:rsid w:val="00A6450A"/>
    <w:rsid w:val="00A6693E"/>
    <w:rsid w:val="00A67ED2"/>
    <w:rsid w:val="00A71063"/>
    <w:rsid w:val="00A71E69"/>
    <w:rsid w:val="00A7439A"/>
    <w:rsid w:val="00A748FC"/>
    <w:rsid w:val="00A750D1"/>
    <w:rsid w:val="00A77455"/>
    <w:rsid w:val="00A8383E"/>
    <w:rsid w:val="00A85F86"/>
    <w:rsid w:val="00A86736"/>
    <w:rsid w:val="00A92F6B"/>
    <w:rsid w:val="00AA1587"/>
    <w:rsid w:val="00AA336A"/>
    <w:rsid w:val="00AA3F2D"/>
    <w:rsid w:val="00AA4365"/>
    <w:rsid w:val="00AA4BD7"/>
    <w:rsid w:val="00AA5923"/>
    <w:rsid w:val="00AA5E73"/>
    <w:rsid w:val="00AB04DA"/>
    <w:rsid w:val="00AB0A13"/>
    <w:rsid w:val="00AB31F4"/>
    <w:rsid w:val="00AC0C3A"/>
    <w:rsid w:val="00AC182A"/>
    <w:rsid w:val="00AC267B"/>
    <w:rsid w:val="00AC2F4C"/>
    <w:rsid w:val="00AC5948"/>
    <w:rsid w:val="00AD0009"/>
    <w:rsid w:val="00AD6787"/>
    <w:rsid w:val="00AD6DB2"/>
    <w:rsid w:val="00AE2A51"/>
    <w:rsid w:val="00AE5228"/>
    <w:rsid w:val="00AF2BA5"/>
    <w:rsid w:val="00B02586"/>
    <w:rsid w:val="00B17922"/>
    <w:rsid w:val="00B22760"/>
    <w:rsid w:val="00B258D2"/>
    <w:rsid w:val="00B27EB3"/>
    <w:rsid w:val="00B37248"/>
    <w:rsid w:val="00B37CD0"/>
    <w:rsid w:val="00B41EA5"/>
    <w:rsid w:val="00B454B1"/>
    <w:rsid w:val="00B47A0B"/>
    <w:rsid w:val="00B54E9A"/>
    <w:rsid w:val="00B558E0"/>
    <w:rsid w:val="00B55F6D"/>
    <w:rsid w:val="00B600D9"/>
    <w:rsid w:val="00B6082C"/>
    <w:rsid w:val="00B62394"/>
    <w:rsid w:val="00B62547"/>
    <w:rsid w:val="00B64D09"/>
    <w:rsid w:val="00B7258D"/>
    <w:rsid w:val="00B83EF4"/>
    <w:rsid w:val="00B86133"/>
    <w:rsid w:val="00B92BCB"/>
    <w:rsid w:val="00B9304B"/>
    <w:rsid w:val="00B9489A"/>
    <w:rsid w:val="00BB3168"/>
    <w:rsid w:val="00BB3ED5"/>
    <w:rsid w:val="00BB46E2"/>
    <w:rsid w:val="00BB4A5D"/>
    <w:rsid w:val="00BC0FA4"/>
    <w:rsid w:val="00BD413D"/>
    <w:rsid w:val="00BD772E"/>
    <w:rsid w:val="00BE4810"/>
    <w:rsid w:val="00BE5EC8"/>
    <w:rsid w:val="00BE6289"/>
    <w:rsid w:val="00BE7DC5"/>
    <w:rsid w:val="00BF0BB8"/>
    <w:rsid w:val="00BF28B1"/>
    <w:rsid w:val="00BF298B"/>
    <w:rsid w:val="00C06276"/>
    <w:rsid w:val="00C12C0C"/>
    <w:rsid w:val="00C1761B"/>
    <w:rsid w:val="00C22521"/>
    <w:rsid w:val="00C2417E"/>
    <w:rsid w:val="00C267DD"/>
    <w:rsid w:val="00C33F57"/>
    <w:rsid w:val="00C365A3"/>
    <w:rsid w:val="00C40135"/>
    <w:rsid w:val="00C41BA2"/>
    <w:rsid w:val="00C5204B"/>
    <w:rsid w:val="00C559DE"/>
    <w:rsid w:val="00C57191"/>
    <w:rsid w:val="00C60D56"/>
    <w:rsid w:val="00C61C6A"/>
    <w:rsid w:val="00C65C3C"/>
    <w:rsid w:val="00C679A7"/>
    <w:rsid w:val="00C73D8C"/>
    <w:rsid w:val="00C823FD"/>
    <w:rsid w:val="00C82B29"/>
    <w:rsid w:val="00C87C07"/>
    <w:rsid w:val="00C97324"/>
    <w:rsid w:val="00CA396D"/>
    <w:rsid w:val="00CA547A"/>
    <w:rsid w:val="00CB73EF"/>
    <w:rsid w:val="00CC34C8"/>
    <w:rsid w:val="00CD14E7"/>
    <w:rsid w:val="00CD1A9C"/>
    <w:rsid w:val="00CD475F"/>
    <w:rsid w:val="00CD64E1"/>
    <w:rsid w:val="00CD6690"/>
    <w:rsid w:val="00CD6E6A"/>
    <w:rsid w:val="00CD796F"/>
    <w:rsid w:val="00CE283A"/>
    <w:rsid w:val="00CE4A2A"/>
    <w:rsid w:val="00CE5306"/>
    <w:rsid w:val="00CE63A7"/>
    <w:rsid w:val="00CF24B8"/>
    <w:rsid w:val="00CF28C8"/>
    <w:rsid w:val="00CF631C"/>
    <w:rsid w:val="00D025BC"/>
    <w:rsid w:val="00D02801"/>
    <w:rsid w:val="00D05FDA"/>
    <w:rsid w:val="00D07B06"/>
    <w:rsid w:val="00D16C88"/>
    <w:rsid w:val="00D27F34"/>
    <w:rsid w:val="00D311B9"/>
    <w:rsid w:val="00D3300F"/>
    <w:rsid w:val="00D41F73"/>
    <w:rsid w:val="00D44F1E"/>
    <w:rsid w:val="00D459F9"/>
    <w:rsid w:val="00D47547"/>
    <w:rsid w:val="00D517C0"/>
    <w:rsid w:val="00D66BA4"/>
    <w:rsid w:val="00D70481"/>
    <w:rsid w:val="00D7207B"/>
    <w:rsid w:val="00D76400"/>
    <w:rsid w:val="00D806CE"/>
    <w:rsid w:val="00D912B3"/>
    <w:rsid w:val="00D93CFE"/>
    <w:rsid w:val="00D95A42"/>
    <w:rsid w:val="00DA1209"/>
    <w:rsid w:val="00DA1CB8"/>
    <w:rsid w:val="00DA3C4F"/>
    <w:rsid w:val="00DB1EA2"/>
    <w:rsid w:val="00DD2B50"/>
    <w:rsid w:val="00DD3E17"/>
    <w:rsid w:val="00DD74B3"/>
    <w:rsid w:val="00DD7A31"/>
    <w:rsid w:val="00DF0587"/>
    <w:rsid w:val="00E04D73"/>
    <w:rsid w:val="00E14E6B"/>
    <w:rsid w:val="00E15CC8"/>
    <w:rsid w:val="00E26812"/>
    <w:rsid w:val="00E324CE"/>
    <w:rsid w:val="00E43358"/>
    <w:rsid w:val="00E45CFD"/>
    <w:rsid w:val="00E46251"/>
    <w:rsid w:val="00E51A7E"/>
    <w:rsid w:val="00E5535C"/>
    <w:rsid w:val="00E55788"/>
    <w:rsid w:val="00E558D8"/>
    <w:rsid w:val="00E55CDC"/>
    <w:rsid w:val="00E76107"/>
    <w:rsid w:val="00E800C6"/>
    <w:rsid w:val="00E82982"/>
    <w:rsid w:val="00E831D1"/>
    <w:rsid w:val="00E87A90"/>
    <w:rsid w:val="00E91A9E"/>
    <w:rsid w:val="00E93F8C"/>
    <w:rsid w:val="00E9695D"/>
    <w:rsid w:val="00EA3A31"/>
    <w:rsid w:val="00EA3DE4"/>
    <w:rsid w:val="00EA68CB"/>
    <w:rsid w:val="00EA7DA8"/>
    <w:rsid w:val="00EB175D"/>
    <w:rsid w:val="00EB6582"/>
    <w:rsid w:val="00EC0BBE"/>
    <w:rsid w:val="00EC3949"/>
    <w:rsid w:val="00ED1DF9"/>
    <w:rsid w:val="00EE79E5"/>
    <w:rsid w:val="00EF7E90"/>
    <w:rsid w:val="00F0296E"/>
    <w:rsid w:val="00F02A2F"/>
    <w:rsid w:val="00F03841"/>
    <w:rsid w:val="00F07DB8"/>
    <w:rsid w:val="00F11D8A"/>
    <w:rsid w:val="00F16799"/>
    <w:rsid w:val="00F24D74"/>
    <w:rsid w:val="00F27679"/>
    <w:rsid w:val="00F27EA1"/>
    <w:rsid w:val="00F32709"/>
    <w:rsid w:val="00F3403D"/>
    <w:rsid w:val="00F51B04"/>
    <w:rsid w:val="00F51D4F"/>
    <w:rsid w:val="00F62997"/>
    <w:rsid w:val="00F651CB"/>
    <w:rsid w:val="00F67DAC"/>
    <w:rsid w:val="00F764F0"/>
    <w:rsid w:val="00F82551"/>
    <w:rsid w:val="00F86008"/>
    <w:rsid w:val="00F8769A"/>
    <w:rsid w:val="00F91987"/>
    <w:rsid w:val="00F9748D"/>
    <w:rsid w:val="00FA3F20"/>
    <w:rsid w:val="00FB5706"/>
    <w:rsid w:val="00FC02B9"/>
    <w:rsid w:val="00FC4825"/>
    <w:rsid w:val="00FC552F"/>
    <w:rsid w:val="00FE137D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EFB58"/>
  <w15:docId w15:val="{81973E54-BAF6-4B19-83A5-7D409864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D66BA4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rsid w:val="00D66BA4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table" w:styleId="Reetkatablice">
    <w:name w:val="Table Grid"/>
    <w:basedOn w:val="Obinatablica"/>
    <w:rsid w:val="00CD7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D796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796F"/>
    <w:rPr>
      <w:rFonts w:ascii="Tahoma" w:eastAsia="Times New Roman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unhideWhenUsed/>
    <w:rsid w:val="00E93F8C"/>
    <w:rPr>
      <w:color w:val="0000FF" w:themeColor="hyperlink"/>
      <w:u w:val="single"/>
    </w:rPr>
  </w:style>
  <w:style w:type="paragraph" w:styleId="Bezproreda">
    <w:name w:val="No Spacing"/>
    <w:link w:val="BezproredaChar"/>
    <w:uiPriority w:val="1"/>
    <w:qFormat/>
    <w:rsid w:val="00150248"/>
    <w:pPr>
      <w:spacing w:after="0" w:line="240" w:lineRule="auto"/>
    </w:pPr>
    <w:rPr>
      <w:rFonts w:eastAsiaTheme="minorEastAsia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150248"/>
    <w:rPr>
      <w:rFonts w:eastAsiaTheme="minorEastAsia"/>
      <w:lang w:val="en-US"/>
    </w:rPr>
  </w:style>
  <w:style w:type="character" w:customStyle="1" w:styleId="Style1">
    <w:name w:val="Style1"/>
    <w:basedOn w:val="Zadanifontodlomka"/>
    <w:uiPriority w:val="1"/>
    <w:rsid w:val="009E2B07"/>
    <w:rPr>
      <w:rFonts w:asciiTheme="minorHAnsi" w:hAnsiTheme="minorHAnsi"/>
      <w:b/>
      <w:sz w:val="20"/>
    </w:rPr>
  </w:style>
  <w:style w:type="character" w:styleId="Tekstrezerviranogmjesta">
    <w:name w:val="Placeholder Text"/>
    <w:basedOn w:val="Zadanifontodlomka"/>
    <w:uiPriority w:val="99"/>
    <w:semiHidden/>
    <w:rsid w:val="00EF7E90"/>
    <w:rPr>
      <w:color w:val="808080"/>
    </w:rPr>
  </w:style>
  <w:style w:type="character" w:customStyle="1" w:styleId="ViO">
    <w:name w:val="ViO"/>
    <w:basedOn w:val="Zadanifontodlomka"/>
    <w:uiPriority w:val="1"/>
    <w:rsid w:val="00D3300F"/>
    <w:rPr>
      <w:rFonts w:ascii="Arial" w:hAnsi="Arial"/>
      <w:color w:val="auto"/>
      <w:sz w:val="20"/>
    </w:rPr>
  </w:style>
  <w:style w:type="paragraph" w:styleId="Odlomakpopisa">
    <w:name w:val="List Paragraph"/>
    <w:basedOn w:val="Normal"/>
    <w:uiPriority w:val="34"/>
    <w:qFormat/>
    <w:rsid w:val="00025286"/>
    <w:pPr>
      <w:ind w:left="720"/>
      <w:contextualSpacing/>
    </w:pPr>
    <w:rPr>
      <w:rFonts w:eastAsiaTheme="minorHAnsi"/>
    </w:rPr>
  </w:style>
  <w:style w:type="paragraph" w:styleId="Revizija">
    <w:name w:val="Revision"/>
    <w:hidden/>
    <w:uiPriority w:val="99"/>
    <w:semiHidden/>
    <w:rsid w:val="00DD3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1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o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o.tvrtka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7FEBF-29EC-4402-B0DF-65FFE3041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Zagrebački holding d.o.o.-Podružnica ViO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mmesaric</dc:creator>
  <cp:lastModifiedBy>Krešimir Čupić</cp:lastModifiedBy>
  <cp:revision>2</cp:revision>
  <cp:lastPrinted>2024-04-29T11:29:00Z</cp:lastPrinted>
  <dcterms:created xsi:type="dcterms:W3CDTF">2025-11-11T13:56:00Z</dcterms:created>
  <dcterms:modified xsi:type="dcterms:W3CDTF">2025-11-11T13:56:00Z</dcterms:modified>
</cp:coreProperties>
</file>